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6EE" w:rsidRDefault="00D056EE" w:rsidP="00D56C38">
      <w:pPr>
        <w:spacing w:after="0" w:line="240" w:lineRule="auto"/>
        <w:rPr>
          <w:sz w:val="24"/>
          <w:szCs w:val="24"/>
        </w:rPr>
      </w:pPr>
    </w:p>
    <w:p w:rsidR="00D56C38" w:rsidRDefault="00D56C38" w:rsidP="00D56C38">
      <w:pPr>
        <w:spacing w:after="0" w:line="240" w:lineRule="auto"/>
        <w:rPr>
          <w:sz w:val="24"/>
          <w:szCs w:val="24"/>
        </w:rPr>
      </w:pPr>
    </w:p>
    <w:p w:rsidR="00D56C38" w:rsidRDefault="00D56C38" w:rsidP="00D56C38">
      <w:pPr>
        <w:spacing w:after="0" w:line="240" w:lineRule="auto"/>
        <w:rPr>
          <w:sz w:val="24"/>
          <w:szCs w:val="24"/>
        </w:rPr>
      </w:pPr>
    </w:p>
    <w:p w:rsidR="00D56C38" w:rsidRPr="00D56C38" w:rsidRDefault="00D56C38" w:rsidP="00D56C38">
      <w:pPr>
        <w:jc w:val="center"/>
        <w:rPr>
          <w:b/>
          <w:sz w:val="24"/>
          <w:u w:val="single"/>
        </w:rPr>
      </w:pPr>
      <w:r w:rsidRPr="00D56C38">
        <w:rPr>
          <w:b/>
          <w:sz w:val="24"/>
          <w:u w:val="single"/>
        </w:rPr>
        <w:t>Avis Comunale Modena, 75 e non li dimostra</w:t>
      </w:r>
    </w:p>
    <w:p w:rsidR="00D56C38" w:rsidRDefault="00D56C38" w:rsidP="00D56C38">
      <w:pPr>
        <w:jc w:val="both"/>
        <w:rPr>
          <w:b/>
        </w:rPr>
      </w:pPr>
    </w:p>
    <w:p w:rsidR="00D56C38" w:rsidRPr="00D56C38" w:rsidRDefault="00D56C38" w:rsidP="00D56C38">
      <w:pPr>
        <w:jc w:val="both"/>
        <w:rPr>
          <w:sz w:val="20"/>
        </w:rPr>
      </w:pPr>
      <w:r w:rsidRPr="00D56C38">
        <w:rPr>
          <w:sz w:val="20"/>
        </w:rPr>
        <w:t>L’idea, il seme di un’Avis Comunale a Modena</w:t>
      </w:r>
      <w:r>
        <w:rPr>
          <w:sz w:val="20"/>
        </w:rPr>
        <w:t>,</w:t>
      </w:r>
      <w:r w:rsidRPr="00D56C38">
        <w:rPr>
          <w:sz w:val="20"/>
        </w:rPr>
        <w:t xml:space="preserve"> fu messa a dimora nel fertile terreno della città il </w:t>
      </w:r>
      <w:r w:rsidRPr="00D56C38">
        <w:rPr>
          <w:b/>
          <w:sz w:val="20"/>
        </w:rPr>
        <w:t>29 settembre del 1950</w:t>
      </w:r>
      <w:r w:rsidRPr="00D56C38">
        <w:rPr>
          <w:sz w:val="20"/>
        </w:rPr>
        <w:t>. È quella la data di nascita della sezione modenese da cui è cresciuto costantemente un albero con radici profonde, per la maturazione dei frutti della solidarietà.</w:t>
      </w:r>
    </w:p>
    <w:p w:rsidR="00D56C38" w:rsidRPr="00D56C38" w:rsidRDefault="00D56C38" w:rsidP="00D56C38">
      <w:pPr>
        <w:jc w:val="both"/>
        <w:rPr>
          <w:sz w:val="20"/>
        </w:rPr>
      </w:pPr>
      <w:r w:rsidRPr="00D56C38">
        <w:rPr>
          <w:sz w:val="20"/>
        </w:rPr>
        <w:t xml:space="preserve">Il primo Consiglio provvisorio dell’Avis Comunale di Modena, presieduto dal </w:t>
      </w:r>
      <w:r w:rsidRPr="00D56C38">
        <w:rPr>
          <w:b/>
          <w:sz w:val="20"/>
        </w:rPr>
        <w:t>Prof. Adalberto Porro</w:t>
      </w:r>
      <w:r w:rsidRPr="00D56C38">
        <w:rPr>
          <w:sz w:val="20"/>
        </w:rPr>
        <w:t xml:space="preserve"> e supportato da altre dodici persone, raccolse intorno a sé venticinque donatori volontari che, nel primo anno di vita, regalarono 315 donazioni.</w:t>
      </w:r>
    </w:p>
    <w:p w:rsidR="00D56C38" w:rsidRPr="00D56C38" w:rsidRDefault="00D56C38" w:rsidP="00D56C38">
      <w:pPr>
        <w:jc w:val="both"/>
        <w:rPr>
          <w:sz w:val="20"/>
        </w:rPr>
      </w:pPr>
      <w:r w:rsidRPr="00D56C38">
        <w:rPr>
          <w:sz w:val="20"/>
        </w:rPr>
        <w:t>Fu l’inizio di una crescita costante:</w:t>
      </w:r>
    </w:p>
    <w:tbl>
      <w:tblPr>
        <w:tblStyle w:val="Sfondochiaro-Colore11"/>
        <w:tblW w:w="9858" w:type="dxa"/>
        <w:tblLook w:val="04A0" w:firstRow="1" w:lastRow="0" w:firstColumn="1" w:lastColumn="0" w:noHBand="0" w:noVBand="1"/>
      </w:tblPr>
      <w:tblGrid>
        <w:gridCol w:w="2464"/>
        <w:gridCol w:w="2464"/>
        <w:gridCol w:w="2465"/>
        <w:gridCol w:w="2465"/>
      </w:tblGrid>
      <w:tr w:rsidR="00D56C38" w:rsidTr="00362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Anno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Donatori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Donazioni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+/-</w:t>
            </w:r>
          </w:p>
        </w:tc>
      </w:tr>
      <w:tr w:rsidR="00D56C38" w:rsidTr="0036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1950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25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315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6C38" w:rsidTr="003620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1960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550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2200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+1885</w:t>
            </w:r>
          </w:p>
        </w:tc>
      </w:tr>
      <w:tr w:rsidR="00D56C38" w:rsidTr="0036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1970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1208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3605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+1405</w:t>
            </w:r>
          </w:p>
        </w:tc>
      </w:tr>
      <w:tr w:rsidR="00D56C38" w:rsidTr="003620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1990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3425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8398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+4793</w:t>
            </w:r>
          </w:p>
        </w:tc>
      </w:tr>
      <w:tr w:rsidR="00D56C38" w:rsidTr="0036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2018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7629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10672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+2274</w:t>
            </w:r>
          </w:p>
        </w:tc>
      </w:tr>
      <w:tr w:rsidR="00D56C38" w:rsidTr="00362016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2019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7105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11085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+ 413</w:t>
            </w:r>
          </w:p>
        </w:tc>
      </w:tr>
      <w:tr w:rsidR="00D56C38" w:rsidTr="00362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2022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7244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11373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+ 298</w:t>
            </w:r>
          </w:p>
        </w:tc>
      </w:tr>
      <w:tr w:rsidR="00D56C38" w:rsidTr="00362016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4" w:type="dxa"/>
          </w:tcPr>
          <w:p w:rsidR="00D56C38" w:rsidRDefault="00D56C38" w:rsidP="00362016">
            <w:pPr>
              <w:jc w:val="both"/>
            </w:pPr>
            <w:r>
              <w:t>2024</w:t>
            </w:r>
          </w:p>
        </w:tc>
        <w:tc>
          <w:tcPr>
            <w:tcW w:w="2464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7564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11815</w:t>
            </w:r>
          </w:p>
        </w:tc>
        <w:tc>
          <w:tcPr>
            <w:tcW w:w="2465" w:type="dxa"/>
          </w:tcPr>
          <w:p w:rsidR="00D56C38" w:rsidRDefault="00D56C38" w:rsidP="0036201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+ 442</w:t>
            </w:r>
          </w:p>
        </w:tc>
      </w:tr>
    </w:tbl>
    <w:p w:rsidR="00D56C38" w:rsidRDefault="00D56C38" w:rsidP="00D56C38">
      <w:pPr>
        <w:jc w:val="both"/>
      </w:pPr>
    </w:p>
    <w:p w:rsidR="00D56C38" w:rsidRPr="00D56C38" w:rsidRDefault="00D56C38" w:rsidP="00D56C38">
      <w:pPr>
        <w:jc w:val="both"/>
        <w:rPr>
          <w:sz w:val="20"/>
        </w:rPr>
      </w:pPr>
      <w:r w:rsidRPr="00D56C38">
        <w:rPr>
          <w:sz w:val="20"/>
        </w:rPr>
        <w:t xml:space="preserve">È da notare come negli anni dal 2019 al 2022, caratterizzati dall’emergenza Covid, si sia registrato un incremento delle donazioni rispetto al 2018. </w:t>
      </w:r>
    </w:p>
    <w:p w:rsidR="00D56C38" w:rsidRPr="00D56C38" w:rsidRDefault="00D56C38" w:rsidP="00D56C38">
      <w:pPr>
        <w:jc w:val="both"/>
        <w:rPr>
          <w:sz w:val="20"/>
        </w:rPr>
      </w:pPr>
      <w:r w:rsidRPr="00D56C38">
        <w:rPr>
          <w:sz w:val="20"/>
        </w:rPr>
        <w:t xml:space="preserve">Queste alcune delle tappe salienti del percorso di </w:t>
      </w:r>
      <w:r w:rsidRPr="00D56C38">
        <w:rPr>
          <w:b/>
          <w:sz w:val="20"/>
        </w:rPr>
        <w:t>75 anni</w:t>
      </w:r>
      <w:r w:rsidRPr="00D56C38">
        <w:rPr>
          <w:sz w:val="20"/>
        </w:rPr>
        <w:t xml:space="preserve"> di Avis Comunale Modena:</w:t>
      </w:r>
    </w:p>
    <w:p w:rsidR="00D56C38" w:rsidRPr="00D56C38" w:rsidRDefault="00D56C38" w:rsidP="00D56C38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D56C38">
        <w:rPr>
          <w:sz w:val="20"/>
        </w:rPr>
        <w:t xml:space="preserve">negli anni 50 arriva il </w:t>
      </w:r>
      <w:r w:rsidRPr="00D56C38">
        <w:rPr>
          <w:b/>
          <w:sz w:val="20"/>
        </w:rPr>
        <w:t>riconoscimento di pubblico servizio</w:t>
      </w:r>
      <w:r w:rsidRPr="00D56C38">
        <w:rPr>
          <w:sz w:val="20"/>
        </w:rPr>
        <w:t>;</w:t>
      </w:r>
    </w:p>
    <w:p w:rsidR="00D56C38" w:rsidRPr="00D56C38" w:rsidRDefault="00D56C38" w:rsidP="00D56C38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D56C38">
        <w:rPr>
          <w:sz w:val="20"/>
        </w:rPr>
        <w:t xml:space="preserve">gli anni 60 vedono il progressivo inserimento nell’organizzazione sociale modenese, con la nascita dei </w:t>
      </w:r>
      <w:r w:rsidRPr="00D56C38">
        <w:rPr>
          <w:b/>
          <w:sz w:val="20"/>
        </w:rPr>
        <w:t>primi gruppi di donatori</w:t>
      </w:r>
      <w:r w:rsidRPr="00D56C38">
        <w:rPr>
          <w:sz w:val="20"/>
        </w:rPr>
        <w:t xml:space="preserve"> all’interno delle aziende pubbliche e private: Maserati, Fiat, Fonderie Riunite, AMIU, AMCM, Comune di Modena, Manifattura Tabacchi, Ferrovie dello Stato, ATCM, Poste e Telegrafi;</w:t>
      </w:r>
    </w:p>
    <w:p w:rsidR="00D56C38" w:rsidRPr="00D56C38" w:rsidRDefault="00D56C38" w:rsidP="00D56C38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D56C38">
        <w:rPr>
          <w:sz w:val="20"/>
        </w:rPr>
        <w:t>non di minore importanza sono le campagne di sostegno per non fare mai mancare il sangue in occasioni di alluvioni, terremoti e guerre che coinvolsero l’Italia e il mondo;</w:t>
      </w:r>
    </w:p>
    <w:p w:rsidR="00D56C38" w:rsidRPr="00D56C38" w:rsidRDefault="00D56C38" w:rsidP="00D56C38">
      <w:pPr>
        <w:pStyle w:val="Paragrafoelenco"/>
        <w:numPr>
          <w:ilvl w:val="0"/>
          <w:numId w:val="1"/>
        </w:numPr>
        <w:jc w:val="both"/>
        <w:rPr>
          <w:sz w:val="20"/>
        </w:rPr>
      </w:pPr>
      <w:r w:rsidRPr="00D56C38">
        <w:rPr>
          <w:sz w:val="20"/>
        </w:rPr>
        <w:t>le conferenze sanitarie di informazioni sull’AIDS alla cittadinanza presso le sale di quartiere della città;</w:t>
      </w:r>
    </w:p>
    <w:p w:rsidR="00D056EE" w:rsidRPr="00D56C38" w:rsidRDefault="00D56C38" w:rsidP="00C048E8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D56C38">
        <w:rPr>
          <w:sz w:val="20"/>
        </w:rPr>
        <w:t>l’impegno per una conoscenza, diffusione e sicurezza sempre maggiore del dono del sangue, del plasma e dei loro derivati e del loro utilizzo sempre più mirato ed efficiente che si concretizza in molteplic</w:t>
      </w:r>
      <w:bookmarkStart w:id="0" w:name="_GoBack"/>
      <w:bookmarkEnd w:id="0"/>
      <w:r w:rsidRPr="00D56C38">
        <w:rPr>
          <w:sz w:val="20"/>
        </w:rPr>
        <w:t>i attività nelle scuole, nelle università e nelle campagne promozionali, l’ultima delle quali, “Giallo Plasma”, mirata alla promozione della plasmaferesi.</w:t>
      </w:r>
      <w:r w:rsidR="00C85017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724535</wp:posOffset>
                </wp:positionH>
                <wp:positionV relativeFrom="paragraph">
                  <wp:posOffset>9806939</wp:posOffset>
                </wp:positionV>
                <wp:extent cx="6116320" cy="0"/>
                <wp:effectExtent l="0" t="0" r="36830" b="19050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8B7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8" o:spid="_x0000_s1026" type="#_x0000_t32" style="position:absolute;margin-left:57.05pt;margin-top:772.2pt;width:481.6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" strokecolor="red" strokeweight=".5pt">
                <o:lock v:ext="edit" shapetype="f"/>
              </v:shape>
            </w:pict>
          </mc:Fallback>
        </mc:AlternateContent>
      </w:r>
    </w:p>
    <w:sectPr w:rsidR="00D056EE" w:rsidRPr="00D56C38" w:rsidSect="009C6A42">
      <w:headerReference w:type="default" r:id="rId8"/>
      <w:footerReference w:type="default" r:id="rId9"/>
      <w:pgSz w:w="11906" w:h="16838" w:code="9"/>
      <w:pgMar w:top="964" w:right="964" w:bottom="142" w:left="96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4B" w:rsidRDefault="00CD424B" w:rsidP="00555B17">
      <w:pPr>
        <w:spacing w:after="0" w:line="240" w:lineRule="auto"/>
      </w:pPr>
      <w:r>
        <w:separator/>
      </w:r>
    </w:p>
  </w:endnote>
  <w:endnote w:type="continuationSeparator" w:id="0">
    <w:p w:rsidR="00CD424B" w:rsidRDefault="00CD424B" w:rsidP="0055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8E" w:rsidRDefault="00370A8E" w:rsidP="00370A8E">
    <w:pPr>
      <w:pStyle w:val="Pidipagina"/>
      <w:rPr>
        <w:rFonts w:ascii="Arial" w:hAnsi="Arial" w:cs="Arial"/>
        <w:color w:val="017DC5"/>
        <w:sz w:val="18"/>
        <w:szCs w:val="18"/>
      </w:rPr>
    </w:pPr>
  </w:p>
  <w:p w:rsidR="009C6A42" w:rsidRDefault="009C6A42" w:rsidP="00370A8E">
    <w:pPr>
      <w:pStyle w:val="Pidipagina"/>
      <w:rPr>
        <w:rFonts w:ascii="Arial" w:hAnsi="Arial" w:cs="Arial"/>
        <w:color w:val="017DC5"/>
        <w:sz w:val="18"/>
        <w:szCs w:val="18"/>
      </w:rPr>
    </w:pPr>
  </w:p>
  <w:p w:rsidR="009C6A42" w:rsidRDefault="009C6A42" w:rsidP="00370A8E">
    <w:pPr>
      <w:pStyle w:val="Pidipagina"/>
      <w:rPr>
        <w:rFonts w:ascii="Arial" w:hAnsi="Arial" w:cs="Arial"/>
        <w:color w:val="017DC5"/>
        <w:sz w:val="18"/>
        <w:szCs w:val="18"/>
      </w:rPr>
    </w:pPr>
  </w:p>
  <w:tbl>
    <w:tblPr>
      <w:tblStyle w:val="Grigliatabella"/>
      <w:tblW w:w="11214" w:type="dxa"/>
      <w:tblInd w:w="-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8"/>
      <w:gridCol w:w="9226"/>
    </w:tblGrid>
    <w:tr w:rsidR="00370A8E" w:rsidTr="009C6A42">
      <w:trPr>
        <w:trHeight w:val="941"/>
      </w:trPr>
      <w:tc>
        <w:tcPr>
          <w:tcW w:w="1988" w:type="dxa"/>
        </w:tcPr>
        <w:p w:rsidR="00370A8E" w:rsidRDefault="00C85017" w:rsidP="009C6A42">
          <w:pPr>
            <w:pStyle w:val="Pidipagina"/>
            <w:tabs>
              <w:tab w:val="left" w:pos="0"/>
            </w:tabs>
            <w:ind w:left="-567"/>
            <w:rPr>
              <w:rFonts w:ascii="Arial" w:hAnsi="Arial" w:cs="Arial"/>
              <w:color w:val="017DC5"/>
              <w:sz w:val="18"/>
              <w:szCs w:val="18"/>
            </w:rPr>
          </w:pPr>
          <w:r>
            <w:rPr>
              <w:rFonts w:ascii="Arial" w:hAnsi="Arial" w:cs="Arial"/>
              <w:noProof/>
              <w:color w:val="017DC5"/>
              <w:sz w:val="18"/>
              <w:szCs w:val="18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0C26E3E7" wp14:editId="4B01BFED">
                <wp:simplePos x="0" y="0"/>
                <wp:positionH relativeFrom="margin">
                  <wp:posOffset>336550</wp:posOffset>
                </wp:positionH>
                <wp:positionV relativeFrom="margin">
                  <wp:posOffset>200025</wp:posOffset>
                </wp:positionV>
                <wp:extent cx="857250" cy="608330"/>
                <wp:effectExtent l="0" t="0" r="0" b="127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qualita_orizz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153" t="35532" r="20881" b="22340"/>
                        <a:stretch/>
                      </pic:blipFill>
                      <pic:spPr bwMode="auto">
                        <a:xfrm>
                          <a:off x="0" y="0"/>
                          <a:ext cx="857250" cy="6083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color w:val="017DC5"/>
              <w:sz w:val="18"/>
              <w:szCs w:val="18"/>
            </w:rPr>
            <w:t xml:space="preserve">   </w:t>
          </w:r>
        </w:p>
      </w:tc>
      <w:tc>
        <w:tcPr>
          <w:tcW w:w="9226" w:type="dxa"/>
        </w:tcPr>
        <w:p w:rsidR="009C6A42" w:rsidRDefault="00C85017" w:rsidP="00C85017">
          <w:pPr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  <w:r>
            <w:rPr>
              <w:rFonts w:ascii="Arial" w:hAnsi="Arial" w:cs="Arial"/>
              <w:noProof/>
              <w:color w:val="017DC5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>
                    <wp:simplePos x="0" y="0"/>
                    <wp:positionH relativeFrom="column">
                      <wp:posOffset>-958850</wp:posOffset>
                    </wp:positionH>
                    <wp:positionV relativeFrom="paragraph">
                      <wp:posOffset>102870</wp:posOffset>
                    </wp:positionV>
                    <wp:extent cx="6391275" cy="28575"/>
                    <wp:effectExtent l="0" t="0" r="28575" b="28575"/>
                    <wp:wrapNone/>
                    <wp:docPr id="10" name="Connettore diritto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91275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764627A" id="Connettore diritto 1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5pt,8.1pt" to="427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" strokecolor="#4579b8 [3044]"/>
                </w:pict>
              </mc:Fallback>
            </mc:AlternateContent>
          </w:r>
          <w:r>
            <w:rPr>
              <w:rFonts w:ascii="Arial" w:hAnsi="Arial" w:cs="Arial"/>
              <w:noProof/>
              <w:color w:val="548DD4" w:themeColor="text2" w:themeTint="99"/>
              <w:sz w:val="18"/>
              <w:lang w:eastAsia="it-IT"/>
            </w:rPr>
            <mc:AlternateContent>
              <mc:Choice Requires="wps">
                <w:drawing>
                  <wp:anchor distT="4294967293" distB="4294967293" distL="114300" distR="114300" simplePos="0" relativeHeight="251662336" behindDoc="0" locked="0" layoutInCell="1" allowOverlap="1">
                    <wp:simplePos x="0" y="0"/>
                    <wp:positionH relativeFrom="column">
                      <wp:posOffset>724535</wp:posOffset>
                    </wp:positionH>
                    <wp:positionV relativeFrom="paragraph">
                      <wp:posOffset>9806939</wp:posOffset>
                    </wp:positionV>
                    <wp:extent cx="6116320" cy="0"/>
                    <wp:effectExtent l="0" t="0" r="36830" b="19050"/>
                    <wp:wrapNone/>
                    <wp:docPr id="9" name="Connettore 2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 bwMode="auto">
                            <a:xfrm>
                              <a:off x="0" y="0"/>
                              <a:ext cx="611632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0D9864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9" o:spid="_x0000_s1026" type="#_x0000_t32" style="position:absolute;margin-left:57.05pt;margin-top:772.2pt;width:481.6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" strokecolor="red" strokeweight=".5pt">
                    <o:lock v:ext="edit" shapetype="f"/>
                  </v:shape>
                </w:pict>
              </mc:Fallback>
            </mc:AlternateContent>
          </w:r>
        </w:p>
        <w:p w:rsidR="009C6A42" w:rsidRDefault="009C6A42" w:rsidP="00C85017">
          <w:pPr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</w:p>
        <w:p w:rsidR="00C85017" w:rsidRDefault="00C85017" w:rsidP="00C85017">
          <w:pPr>
            <w:ind w:hanging="108"/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</w:p>
        <w:p w:rsidR="00C85017" w:rsidRDefault="0079684B" w:rsidP="00C85017">
          <w:pPr>
            <w:ind w:hanging="108"/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  <w:r>
            <w:rPr>
              <w:rFonts w:ascii="Arial" w:hAnsi="Arial" w:cs="Arial"/>
              <w:color w:val="548DD4" w:themeColor="text2" w:themeTint="99"/>
              <w:sz w:val="18"/>
            </w:rPr>
            <w:t>Codice Fiscale 94011890368 –</w:t>
          </w:r>
          <w:r w:rsidR="00716A53">
            <w:rPr>
              <w:rFonts w:ascii="Arial" w:hAnsi="Arial" w:cs="Arial"/>
              <w:color w:val="548DD4" w:themeColor="text2" w:themeTint="99"/>
              <w:sz w:val="18"/>
            </w:rPr>
            <w:t xml:space="preserve"> Ente iscritto</w:t>
          </w:r>
          <w:r>
            <w:rPr>
              <w:rFonts w:ascii="Arial" w:hAnsi="Arial" w:cs="Arial"/>
              <w:color w:val="548DD4" w:themeColor="text2" w:themeTint="99"/>
              <w:sz w:val="18"/>
            </w:rPr>
            <w:t xml:space="preserve"> al RUNTS </w:t>
          </w:r>
          <w:r w:rsidR="00716A53">
            <w:rPr>
              <w:rFonts w:ascii="Arial" w:hAnsi="Arial" w:cs="Arial"/>
              <w:color w:val="548DD4" w:themeColor="text2" w:themeTint="99"/>
              <w:sz w:val="18"/>
            </w:rPr>
            <w:t xml:space="preserve">- </w:t>
          </w:r>
          <w:r w:rsidR="00C85017">
            <w:rPr>
              <w:rFonts w:ascii="Arial" w:hAnsi="Arial" w:cs="Arial"/>
              <w:color w:val="548DD4" w:themeColor="text2" w:themeTint="99"/>
              <w:sz w:val="18"/>
            </w:rPr>
            <w:t xml:space="preserve">Sez. </w:t>
          </w:r>
          <w:r w:rsidR="00716A53">
            <w:rPr>
              <w:rFonts w:ascii="Arial" w:hAnsi="Arial" w:cs="Arial"/>
              <w:color w:val="548DD4" w:themeColor="text2" w:themeTint="99"/>
              <w:sz w:val="18"/>
            </w:rPr>
            <w:t>A - R</w:t>
          </w:r>
          <w:r w:rsidR="00C85017">
            <w:rPr>
              <w:rFonts w:ascii="Arial" w:hAnsi="Arial" w:cs="Arial"/>
              <w:color w:val="548DD4" w:themeColor="text2" w:themeTint="99"/>
              <w:sz w:val="18"/>
            </w:rPr>
            <w:t>ep. Nr. 80207</w:t>
          </w:r>
        </w:p>
        <w:p w:rsidR="0079684B" w:rsidRPr="009C6A42" w:rsidRDefault="00C85017" w:rsidP="00C85017">
          <w:pPr>
            <w:ind w:hanging="108"/>
            <w:jc w:val="center"/>
            <w:rPr>
              <w:rFonts w:ascii="Arial" w:hAnsi="Arial" w:cs="Arial"/>
              <w:color w:val="548DD4" w:themeColor="text2" w:themeTint="99"/>
              <w:sz w:val="18"/>
            </w:rPr>
          </w:pPr>
          <w:r>
            <w:rPr>
              <w:rFonts w:ascii="Arial" w:hAnsi="Arial" w:cs="Arial"/>
              <w:color w:val="548DD4" w:themeColor="text2" w:themeTint="99"/>
              <w:sz w:val="18"/>
            </w:rPr>
            <w:t xml:space="preserve">Determinazione della Regione Emilia Romagna </w:t>
          </w:r>
          <w:r w:rsidR="0079684B">
            <w:rPr>
              <w:rFonts w:ascii="Arial" w:hAnsi="Arial" w:cs="Arial"/>
              <w:color w:val="548DD4" w:themeColor="text2" w:themeTint="99"/>
              <w:sz w:val="18"/>
            </w:rPr>
            <w:t>n. 22555 del 17/11/2022</w:t>
          </w:r>
        </w:p>
        <w:p w:rsidR="00370A8E" w:rsidRDefault="00370A8E" w:rsidP="00C85017">
          <w:pPr>
            <w:pStyle w:val="Pidipagina"/>
            <w:spacing w:before="60"/>
            <w:jc w:val="center"/>
            <w:rPr>
              <w:rFonts w:ascii="Arial" w:hAnsi="Arial" w:cs="Arial"/>
              <w:color w:val="017DC5"/>
              <w:sz w:val="18"/>
              <w:szCs w:val="18"/>
            </w:rPr>
          </w:pPr>
        </w:p>
      </w:tc>
    </w:tr>
  </w:tbl>
  <w:p w:rsidR="00370A8E" w:rsidRPr="009C6A42" w:rsidRDefault="00370A8E" w:rsidP="009C6A42">
    <w:pPr>
      <w:rPr>
        <w:rFonts w:ascii="Arial" w:hAnsi="Arial" w:cs="Arial"/>
        <w:color w:val="548DD4" w:themeColor="text2" w:themeTint="9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4B" w:rsidRDefault="00CD424B" w:rsidP="00555B17">
      <w:pPr>
        <w:spacing w:after="0" w:line="240" w:lineRule="auto"/>
      </w:pPr>
      <w:r>
        <w:separator/>
      </w:r>
    </w:p>
  </w:footnote>
  <w:footnote w:type="continuationSeparator" w:id="0">
    <w:p w:rsidR="00CD424B" w:rsidRDefault="00CD424B" w:rsidP="0055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8E9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noProof/>
        <w:color w:val="0070C0"/>
        <w:sz w:val="24"/>
        <w:szCs w:val="2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5426710</wp:posOffset>
          </wp:positionH>
          <wp:positionV relativeFrom="margin">
            <wp:posOffset>-1218125</wp:posOffset>
          </wp:positionV>
          <wp:extent cx="1114425" cy="1143000"/>
          <wp:effectExtent l="0" t="0" r="9525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ttantacinquesim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76" t="14375" r="14999" b="10625"/>
                  <a:stretch/>
                </pic:blipFill>
                <pic:spPr bwMode="auto">
                  <a:xfrm>
                    <a:off x="0" y="0"/>
                    <a:ext cx="1114425" cy="1143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5F68">
      <w:rPr>
        <w:rFonts w:ascii="Arial" w:hAnsi="Arial" w:cs="Arial"/>
        <w:noProof/>
        <w:color w:val="0070C0"/>
        <w:sz w:val="24"/>
        <w:szCs w:val="24"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-204470</wp:posOffset>
          </wp:positionH>
          <wp:positionV relativeFrom="margin">
            <wp:posOffset>-1006475</wp:posOffset>
          </wp:positionV>
          <wp:extent cx="1762125" cy="84264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Avis Comunal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125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5F68">
      <w:rPr>
        <w:rFonts w:ascii="Arial" w:hAnsi="Arial" w:cs="Arial"/>
        <w:color w:val="0070C0"/>
      </w:rPr>
      <w:t>Via Livio Borri, 40</w:t>
    </w:r>
  </w:p>
  <w:p w:rsidR="00E35F68" w:rsidRPr="00E35F68" w:rsidRDefault="00F64135">
    <w:pPr>
      <w:pStyle w:val="Intestazione"/>
      <w:rPr>
        <w:rFonts w:ascii="Arial" w:hAnsi="Arial" w:cs="Arial"/>
        <w:color w:val="0070C0"/>
      </w:rPr>
    </w:pPr>
    <w:r>
      <w:rPr>
        <w:rFonts w:ascii="Arial" w:hAnsi="Arial" w:cs="Arial"/>
        <w:color w:val="0070C0"/>
      </w:rPr>
      <w:t>41122 Modena (MO</w:t>
    </w:r>
    <w:r w:rsidR="00E35F68" w:rsidRPr="00E35F68">
      <w:rPr>
        <w:rFonts w:ascii="Arial" w:hAnsi="Arial" w:cs="Arial"/>
        <w:color w:val="0070C0"/>
      </w:rPr>
      <w:t>)</w:t>
    </w:r>
  </w:p>
  <w:p w:rsidR="00E35F68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color w:val="0070C0"/>
      </w:rPr>
      <w:t>Tel. 0593684902</w:t>
    </w:r>
  </w:p>
  <w:p w:rsidR="00E35F68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color w:val="0070C0"/>
      </w:rPr>
      <w:t>Fax 059365486</w:t>
    </w:r>
  </w:p>
  <w:p w:rsidR="00E35F68" w:rsidRPr="00E35F68" w:rsidRDefault="00E35F68">
    <w:pPr>
      <w:pStyle w:val="Intestazione"/>
      <w:rPr>
        <w:rFonts w:ascii="Arial" w:hAnsi="Arial" w:cs="Arial"/>
        <w:color w:val="0070C0"/>
      </w:rPr>
    </w:pPr>
    <w:r w:rsidRPr="00E35F68">
      <w:rPr>
        <w:rFonts w:ascii="Arial" w:hAnsi="Arial" w:cs="Arial"/>
        <w:color w:val="0070C0"/>
      </w:rPr>
      <w:t>modena@avismodena.it</w:t>
    </w:r>
  </w:p>
  <w:p w:rsidR="00E35F68" w:rsidRDefault="00E35F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06AC"/>
    <w:multiLevelType w:val="hybridMultilevel"/>
    <w:tmpl w:val="C1F69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EE"/>
    <w:rsid w:val="00031532"/>
    <w:rsid w:val="001E72DB"/>
    <w:rsid w:val="00214B80"/>
    <w:rsid w:val="00255B97"/>
    <w:rsid w:val="00262FD2"/>
    <w:rsid w:val="002C7A12"/>
    <w:rsid w:val="002D257D"/>
    <w:rsid w:val="002E7DB6"/>
    <w:rsid w:val="002F68E9"/>
    <w:rsid w:val="00315ED2"/>
    <w:rsid w:val="00321BBE"/>
    <w:rsid w:val="003371B5"/>
    <w:rsid w:val="00370A8E"/>
    <w:rsid w:val="00386EBA"/>
    <w:rsid w:val="0039569D"/>
    <w:rsid w:val="00424206"/>
    <w:rsid w:val="004E3C16"/>
    <w:rsid w:val="00521EC9"/>
    <w:rsid w:val="00526F21"/>
    <w:rsid w:val="0054640D"/>
    <w:rsid w:val="0055547E"/>
    <w:rsid w:val="00555B17"/>
    <w:rsid w:val="00586A7C"/>
    <w:rsid w:val="0058742E"/>
    <w:rsid w:val="005A73D6"/>
    <w:rsid w:val="005C1415"/>
    <w:rsid w:val="006D3A95"/>
    <w:rsid w:val="00716A53"/>
    <w:rsid w:val="00723B88"/>
    <w:rsid w:val="0079684B"/>
    <w:rsid w:val="007D62C0"/>
    <w:rsid w:val="007E4936"/>
    <w:rsid w:val="008278A4"/>
    <w:rsid w:val="008B2FF5"/>
    <w:rsid w:val="008E6003"/>
    <w:rsid w:val="009C6A42"/>
    <w:rsid w:val="009D4651"/>
    <w:rsid w:val="009E36D8"/>
    <w:rsid w:val="00A166F9"/>
    <w:rsid w:val="00A61199"/>
    <w:rsid w:val="00B30E9D"/>
    <w:rsid w:val="00B47DE2"/>
    <w:rsid w:val="00BF1238"/>
    <w:rsid w:val="00C048E8"/>
    <w:rsid w:val="00C45170"/>
    <w:rsid w:val="00C70BA1"/>
    <w:rsid w:val="00C81E20"/>
    <w:rsid w:val="00C85017"/>
    <w:rsid w:val="00CD424B"/>
    <w:rsid w:val="00CF12A8"/>
    <w:rsid w:val="00CF35F5"/>
    <w:rsid w:val="00D056EE"/>
    <w:rsid w:val="00D3051B"/>
    <w:rsid w:val="00D3154E"/>
    <w:rsid w:val="00D56C38"/>
    <w:rsid w:val="00D8656F"/>
    <w:rsid w:val="00DB4373"/>
    <w:rsid w:val="00DD0394"/>
    <w:rsid w:val="00DD5712"/>
    <w:rsid w:val="00E223A1"/>
    <w:rsid w:val="00E35F68"/>
    <w:rsid w:val="00ED0FA2"/>
    <w:rsid w:val="00ED349F"/>
    <w:rsid w:val="00EF4CF0"/>
    <w:rsid w:val="00F37B1E"/>
    <w:rsid w:val="00F64135"/>
    <w:rsid w:val="00F765EC"/>
    <w:rsid w:val="00FD2967"/>
    <w:rsid w:val="00FE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EF2CF"/>
  <w15:docId w15:val="{F340906C-47AE-443E-8D65-6F910AEE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6E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55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B17"/>
  </w:style>
  <w:style w:type="paragraph" w:styleId="Pidipagina">
    <w:name w:val="footer"/>
    <w:basedOn w:val="Normale"/>
    <w:link w:val="PidipaginaCarattere"/>
    <w:uiPriority w:val="99"/>
    <w:unhideWhenUsed/>
    <w:rsid w:val="00555B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B17"/>
  </w:style>
  <w:style w:type="table" w:styleId="Grigliatabella">
    <w:name w:val="Table Grid"/>
    <w:basedOn w:val="Tabellanormale"/>
    <w:uiPriority w:val="59"/>
    <w:rsid w:val="00370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85017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C8501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56C38"/>
    <w:pPr>
      <w:ind w:left="720"/>
      <w:contextualSpacing/>
    </w:pPr>
    <w:rPr>
      <w:rFonts w:eastAsiaTheme="minorEastAsia"/>
      <w:lang w:eastAsia="it-IT"/>
    </w:rPr>
  </w:style>
  <w:style w:type="table" w:customStyle="1" w:styleId="Sfondochiaro-Colore11">
    <w:name w:val="Sfondo chiaro - Colore 11"/>
    <w:basedOn w:val="Tabellanormale"/>
    <w:uiPriority w:val="60"/>
    <w:rsid w:val="00D56C38"/>
    <w:pPr>
      <w:spacing w:after="0" w:line="240" w:lineRule="auto"/>
    </w:pPr>
    <w:rPr>
      <w:rFonts w:eastAsiaTheme="minorEastAsia"/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F9A8C-D26D-4A55-8A07-35B6D53B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Laineri</dc:creator>
  <cp:lastModifiedBy>serafina rovatti</cp:lastModifiedBy>
  <cp:revision>3</cp:revision>
  <cp:lastPrinted>2025-03-03T10:36:00Z</cp:lastPrinted>
  <dcterms:created xsi:type="dcterms:W3CDTF">2025-03-03T09:42:00Z</dcterms:created>
  <dcterms:modified xsi:type="dcterms:W3CDTF">2025-03-03T10:36:00Z</dcterms:modified>
</cp:coreProperties>
</file>